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9163" w14:textId="77777777" w:rsidR="004F7600" w:rsidRDefault="004F7600" w:rsidP="004F7600">
      <w:pPr>
        <w:jc w:val="center"/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4F7600" w:rsidRPr="006E0083" w14:paraId="20457E70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F2FB3" w14:textId="77777777" w:rsidR="004F7600" w:rsidRPr="006E0083" w:rsidRDefault="004F7600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5AA5C" w14:textId="77777777" w:rsidR="004F7600" w:rsidRPr="006E0083" w:rsidRDefault="004F7600" w:rsidP="0074008D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4F7600" w:rsidRPr="004F7600" w14:paraId="1D06D20A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0618F" w14:textId="77777777" w:rsidR="004F7600" w:rsidRPr="006E0083" w:rsidRDefault="004F7600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B80BF" w14:textId="77777777" w:rsidR="004F7600" w:rsidRPr="00824CA1" w:rsidRDefault="004F7600" w:rsidP="0074008D">
            <w:pPr>
              <w:rPr>
                <w:lang w:val="nn-NO"/>
              </w:rPr>
            </w:pPr>
            <w:r w:rsidRPr="00824CA1">
              <w:rPr>
                <w:lang w:val="nn-NO"/>
              </w:rPr>
              <w:t xml:space="preserve"> SJF-B.0001  </w:t>
            </w:r>
            <w:proofErr w:type="spellStart"/>
            <w:r w:rsidRPr="00824CA1">
              <w:rPr>
                <w:lang w:val="nn-NO"/>
              </w:rPr>
              <w:t>Bjønnbua</w:t>
            </w:r>
            <w:proofErr w:type="spellEnd"/>
            <w:r w:rsidRPr="00824CA1">
              <w:rPr>
                <w:lang w:val="nn-NO"/>
              </w:rPr>
              <w:t xml:space="preserve"> </w:t>
            </w:r>
            <w:proofErr w:type="spellStart"/>
            <w:r w:rsidRPr="00824CA1">
              <w:rPr>
                <w:lang w:val="nn-NO"/>
              </w:rPr>
              <w:t>fra</w:t>
            </w:r>
            <w:proofErr w:type="spellEnd"/>
            <w:r w:rsidRPr="00824CA1">
              <w:rPr>
                <w:lang w:val="nn-NO"/>
              </w:rPr>
              <w:t xml:space="preserve"> Stor-Elvdal </w:t>
            </w:r>
          </w:p>
        </w:tc>
      </w:tr>
      <w:tr w:rsidR="004F7600" w:rsidRPr="006E0083" w14:paraId="41A4CBD6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49B62" w14:textId="77777777" w:rsidR="004F7600" w:rsidRPr="006E0083" w:rsidRDefault="004F7600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C41A" w14:textId="77777777" w:rsidR="004F7600" w:rsidRPr="006E0083" w:rsidRDefault="004F7600" w:rsidP="0074008D">
            <w:r>
              <w:t xml:space="preserve"> 1</w:t>
            </w:r>
          </w:p>
        </w:tc>
      </w:tr>
      <w:tr w:rsidR="004F7600" w:rsidRPr="006E0083" w14:paraId="652DA155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C9D47" w14:textId="77777777" w:rsidR="004F7600" w:rsidRPr="006E0083" w:rsidRDefault="004F7600" w:rsidP="0074008D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AAEB8" w14:textId="77777777" w:rsidR="004F7600" w:rsidRPr="006E0083" w:rsidRDefault="004F7600" w:rsidP="0074008D">
            <w:r w:rsidRPr="006E0083">
              <w:t> </w:t>
            </w:r>
            <w:r>
              <w:t>Bjørn Bækkelund</w:t>
            </w:r>
          </w:p>
        </w:tc>
      </w:tr>
      <w:tr w:rsidR="004F7600" w:rsidRPr="006E0083" w14:paraId="06097D5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32793" w14:textId="77777777" w:rsidR="004F7600" w:rsidRPr="006E0083" w:rsidRDefault="004F7600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20940" w14:textId="77777777" w:rsidR="004F7600" w:rsidRPr="006E0083" w:rsidRDefault="004F7600" w:rsidP="0074008D">
            <w:r w:rsidRPr="006E0083">
              <w:t> </w:t>
            </w:r>
            <w:r>
              <w:t>Gråvær etter en regnværsperiode</w:t>
            </w:r>
          </w:p>
        </w:tc>
      </w:tr>
      <w:tr w:rsidR="004F7600" w:rsidRPr="006E0083" w14:paraId="765DB4E0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B63EE" w14:textId="77777777" w:rsidR="004F7600" w:rsidRPr="006E0083" w:rsidRDefault="004F7600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577B1" w14:textId="77777777" w:rsidR="004F7600" w:rsidRPr="006E0083" w:rsidRDefault="004F7600" w:rsidP="0074008D">
            <w:r w:rsidRPr="006E0083">
              <w:t> </w:t>
            </w:r>
            <w:r>
              <w:t>11. november 2025</w:t>
            </w:r>
          </w:p>
        </w:tc>
      </w:tr>
    </w:tbl>
    <w:p w14:paraId="03F0E971" w14:textId="77777777" w:rsidR="004F7600" w:rsidRPr="006E0083" w:rsidRDefault="004F7600" w:rsidP="004F7600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4F7600" w:rsidRPr="006E0083" w14:paraId="52CAC211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85576" w14:textId="77777777" w:rsidR="004F7600" w:rsidRPr="006E0083" w:rsidRDefault="004F7600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37FA9" w14:textId="77777777" w:rsidR="004F7600" w:rsidRPr="006E0083" w:rsidRDefault="004F7600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55088" w14:textId="77777777" w:rsidR="004F7600" w:rsidRPr="006E0083" w:rsidRDefault="004F7600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F5EF3" w14:textId="77777777" w:rsidR="004F7600" w:rsidRPr="006E0083" w:rsidRDefault="004F7600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A7F8C" w14:textId="77777777" w:rsidR="004F7600" w:rsidRPr="006E0083" w:rsidRDefault="004F7600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BEDA9" w14:textId="77777777" w:rsidR="004F7600" w:rsidRPr="006E0083" w:rsidRDefault="004F7600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93108" w14:textId="77777777" w:rsidR="004F7600" w:rsidRPr="006E0083" w:rsidRDefault="004F7600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4F7600" w:rsidRPr="006E0083" w14:paraId="56F9E1D0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EEED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1DCDB" w14:textId="77777777" w:rsidR="004F7600" w:rsidRPr="006E0083" w:rsidRDefault="004F7600" w:rsidP="0074008D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4A328078" w14:textId="77777777" w:rsidR="004F7600" w:rsidRPr="006E0083" w:rsidRDefault="004F7600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75D4E" w14:textId="77777777" w:rsidR="004F7600" w:rsidRPr="006E0083" w:rsidRDefault="004F7600" w:rsidP="0074008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3276B" w14:textId="77777777" w:rsidR="004F7600" w:rsidRPr="006E0083" w:rsidRDefault="004F7600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C028B" w14:textId="77777777" w:rsidR="004F7600" w:rsidRPr="006E0083" w:rsidRDefault="004F7600" w:rsidP="0074008D">
            <w:r>
              <w:t>Det er ikke krattvegetasjon inn-til bua, men den står i et område med høye, gamle trær som kaster en del skygge.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A840F" w14:textId="77777777" w:rsidR="004F7600" w:rsidRPr="006E0083" w:rsidRDefault="004F7600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90D23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29732A0C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8CA32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1ADA4" w14:textId="77777777" w:rsidR="004F7600" w:rsidRPr="006E0083" w:rsidRDefault="004F7600" w:rsidP="0074008D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607F3F5F" w14:textId="77777777" w:rsidR="004F7600" w:rsidRPr="006E0083" w:rsidRDefault="004F7600" w:rsidP="0074008D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F14B4" w14:textId="77777777" w:rsidR="004F7600" w:rsidRPr="006E0083" w:rsidRDefault="004F7600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9F42A" w14:textId="77777777" w:rsidR="004F7600" w:rsidRPr="006E0083" w:rsidRDefault="004F7600" w:rsidP="0074008D"/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8C0A0" w14:textId="77777777" w:rsidR="004F7600" w:rsidRPr="006E0083" w:rsidRDefault="004F7600" w:rsidP="0074008D">
            <w:r>
              <w:t>Bua ligger på sandgrunn, på en tørrmur av små steiner med former det har vært vanskelig å legge i forband. Ingen registrer-te setninger.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2C45E" w14:textId="77777777" w:rsidR="004F7600" w:rsidRPr="006E0083" w:rsidRDefault="004F7600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428EF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44ACD89E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E44D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344EE" w14:textId="77777777" w:rsidR="004F7600" w:rsidRPr="006E0083" w:rsidRDefault="004F7600" w:rsidP="0074008D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8019A" w14:textId="77777777" w:rsidR="004F7600" w:rsidRPr="006E0083" w:rsidRDefault="004F7600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520D" w14:textId="77777777" w:rsidR="004F7600" w:rsidRPr="006E0083" w:rsidRDefault="004F7600" w:rsidP="0074008D"/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2BD26" w14:textId="77777777" w:rsidR="004F7600" w:rsidRPr="006E0083" w:rsidRDefault="004F7600" w:rsidP="0074008D">
            <w:r>
              <w:t>Tomta er flat, og golvet inne i bua er «nedtråkket», slik at nivået er litt lavere enn på om-</w:t>
            </w:r>
            <w:proofErr w:type="spellStart"/>
            <w:r>
              <w:t>kringliggende</w:t>
            </w:r>
            <w:proofErr w:type="spellEnd"/>
            <w:r>
              <w:t xml:space="preserve"> mark. Dette ser ikke ut til å ha skapt problemer. Sandgrunnen har lett fort å absorbere overflatevann.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F4188" w14:textId="77777777" w:rsidR="004F7600" w:rsidRPr="006E0083" w:rsidRDefault="004F7600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D95E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080300C6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F0DB3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D5FE0" w14:textId="77777777" w:rsidR="004F7600" w:rsidRPr="006E0083" w:rsidRDefault="004F7600" w:rsidP="0074008D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4013D1AB" w14:textId="77777777" w:rsidR="004F7600" w:rsidRPr="006E0083" w:rsidRDefault="004F7600" w:rsidP="0074008D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F56ED" w14:textId="77777777" w:rsidR="004F7600" w:rsidRPr="006E0083" w:rsidRDefault="004F7600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698B8" w14:textId="77777777" w:rsidR="004F7600" w:rsidRPr="006E0083" w:rsidRDefault="004F7600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D7D6C" w14:textId="77777777" w:rsidR="004F7600" w:rsidRPr="006E0083" w:rsidRDefault="004F7600" w:rsidP="0074008D">
            <w:r>
              <w:t xml:space="preserve">Bua er laftet av rundtømmer (uten meddrag). Noen av lafte-hodene stikker så langt fram at de ikke dekkes av taket. Dette har ført til forvitring og råte. Svillstokken på østre langvegg og de to nederste stokkene på </w:t>
            </w:r>
            <w:r>
              <w:lastRenderedPageBreak/>
              <w:t>nordre gavlvegg er begrodd med lav, noe som tyder på for dårlige opptørkingsforhold.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16304" w14:textId="77777777" w:rsidR="004F7600" w:rsidRPr="006E0083" w:rsidRDefault="004F7600" w:rsidP="0074008D">
            <w:pPr>
              <w:jc w:val="center"/>
            </w:pPr>
            <w:r>
              <w:lastRenderedPageBreak/>
              <w:t>2 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04E91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1C261AE4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15536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EFC0B" w14:textId="77777777" w:rsidR="004F7600" w:rsidRPr="006E0083" w:rsidRDefault="004F7600" w:rsidP="0074008D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7FC8E" w14:textId="77777777" w:rsidR="004F7600" w:rsidRPr="006E0083" w:rsidRDefault="004F7600" w:rsidP="0074008D">
            <w:pPr>
              <w:jc w:val="center"/>
            </w:pPr>
            <w:r>
              <w:t>OK</w:t>
            </w:r>
          </w:p>
          <w:p w14:paraId="7A307CCB" w14:textId="77777777" w:rsidR="004F7600" w:rsidRPr="006E0083" w:rsidRDefault="004F7600" w:rsidP="0074008D"/>
          <w:p w14:paraId="31307434" w14:textId="77777777" w:rsidR="004F7600" w:rsidRPr="006E0083" w:rsidRDefault="004F7600" w:rsidP="0074008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6BD7E" w14:textId="77777777" w:rsidR="004F7600" w:rsidRPr="006E0083" w:rsidRDefault="004F7600" w:rsidP="0074008D"/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05300" w14:textId="77777777" w:rsidR="004F7600" w:rsidRPr="006E0083" w:rsidRDefault="004F7600" w:rsidP="0074008D">
            <w:r>
              <w:t xml:space="preserve">Se punkt 3.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D2B1A" w14:textId="77777777" w:rsidR="004F7600" w:rsidRPr="006E0083" w:rsidRDefault="004F7600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40EA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753279E3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2540C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4B8B" w14:textId="77777777" w:rsidR="004F7600" w:rsidRPr="006E0083" w:rsidRDefault="004F7600" w:rsidP="0074008D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72C1DEA5" w14:textId="77777777" w:rsidR="004F7600" w:rsidRPr="006E0083" w:rsidRDefault="004F7600" w:rsidP="0074008D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76744" w14:textId="77777777" w:rsidR="004F7600" w:rsidRPr="006E0083" w:rsidRDefault="004F7600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50F9" w14:textId="77777777" w:rsidR="004F7600" w:rsidRPr="006E0083" w:rsidRDefault="004F7600" w:rsidP="0074008D"/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C6648" w14:textId="77777777" w:rsidR="004F7600" w:rsidRPr="006E0083" w:rsidRDefault="004F7600" w:rsidP="0074008D">
            <w:r>
              <w:t>Ingen observerte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C9B85" w14:textId="77777777" w:rsidR="004F7600" w:rsidRPr="006E0083" w:rsidRDefault="004F7600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6FC1B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4CD4B899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AF0C1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2D630" w14:textId="77777777" w:rsidR="004F7600" w:rsidRPr="006E0083" w:rsidRDefault="004F7600" w:rsidP="0074008D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678F9A25" w14:textId="77777777" w:rsidR="004F7600" w:rsidRPr="006E0083" w:rsidRDefault="004F7600" w:rsidP="0074008D">
            <w:r w:rsidRPr="006E0083">
              <w:t>Sjekk om vann fra tak/nedløp samler seg ved fundament. Ev. hvor? </w:t>
            </w:r>
          </w:p>
          <w:p w14:paraId="0B196BD0" w14:textId="77777777" w:rsidR="004F7600" w:rsidRPr="006E0083" w:rsidRDefault="004F7600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9D364" w14:textId="77777777" w:rsidR="004F7600" w:rsidRPr="006E0083" w:rsidRDefault="004F7600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9272" w14:textId="77777777" w:rsidR="004F7600" w:rsidRPr="006E0083" w:rsidRDefault="004F7600" w:rsidP="0074008D"/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20791" w14:textId="77777777" w:rsidR="004F7600" w:rsidRPr="006E0083" w:rsidRDefault="004F7600" w:rsidP="0074008D">
            <w:r>
              <w:t>Bua har ikke takrenner.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90B95" w14:textId="77777777" w:rsidR="004F7600" w:rsidRPr="006E0083" w:rsidRDefault="004F7600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3F06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2BF9EF09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AA33F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55D4F" w14:textId="77777777" w:rsidR="004F7600" w:rsidRPr="006E0083" w:rsidRDefault="004F7600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44A98D18" w14:textId="77777777" w:rsidR="004F7600" w:rsidRPr="006E0083" w:rsidRDefault="004F7600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6B30D" w14:textId="77777777" w:rsidR="004F7600" w:rsidRPr="006E0083" w:rsidRDefault="004F7600" w:rsidP="0074008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FD1B1" w14:textId="77777777" w:rsidR="004F7600" w:rsidRPr="006E0083" w:rsidRDefault="004F7600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C3038" w14:textId="77777777" w:rsidR="004F7600" w:rsidRPr="006E0083" w:rsidRDefault="004F7600" w:rsidP="0074008D">
            <w:proofErr w:type="spellStart"/>
            <w:r>
              <w:t>Bjønnbua</w:t>
            </w:r>
            <w:proofErr w:type="spellEnd"/>
            <w:r>
              <w:t xml:space="preserve"> har kavletak av </w:t>
            </w:r>
            <w:proofErr w:type="spellStart"/>
            <w:r>
              <w:t>halv</w:t>
            </w:r>
            <w:proofErr w:type="spellEnd"/>
            <w:r>
              <w:t xml:space="preserve">-kløvninger. Taket bør kostes hver høst for å forlenge leve-tida. Underliggende fuktsperre av grunnmursplast på underlag av never er lagt opp-ned, noe som reduserer </w:t>
            </w:r>
            <w:proofErr w:type="spellStart"/>
            <w:r>
              <w:t>stabliteten</w:t>
            </w:r>
            <w:proofErr w:type="spellEnd"/>
            <w:r>
              <w:t xml:space="preserve">. Kanten av troa på østsida av ljoren har et lite soppangrep. Her bør det vurderes om et blikkbeslag kan tørrlegge det angrepne punktet uten å samle gnister fra ildstedet. </w:t>
            </w:r>
            <w:r w:rsidRPr="006E0083"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2A1AC" w14:textId="77777777" w:rsidR="004F7600" w:rsidRPr="006E0083" w:rsidRDefault="004F7600" w:rsidP="0074008D">
            <w:pPr>
              <w:jc w:val="center"/>
            </w:pPr>
            <w:r>
              <w:t>2 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10858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435E6FE6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408A8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CED72" w14:textId="77777777" w:rsidR="004F7600" w:rsidRPr="006E0083" w:rsidRDefault="004F7600" w:rsidP="0074008D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7E8E1523" w14:textId="77777777" w:rsidR="004F7600" w:rsidRPr="006E0083" w:rsidRDefault="004F7600" w:rsidP="0074008D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DE10B" w14:textId="77777777" w:rsidR="004F7600" w:rsidRPr="006E0083" w:rsidRDefault="004F7600" w:rsidP="0074008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F2A42" w14:textId="77777777" w:rsidR="004F7600" w:rsidRPr="006E0083" w:rsidRDefault="004F7600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4CF7C" w14:textId="77777777" w:rsidR="004F7600" w:rsidRPr="006E0083" w:rsidRDefault="004F7600" w:rsidP="0074008D">
            <w:r>
              <w:t>Bua har labankdør der hengs-</w:t>
            </w:r>
            <w:proofErr w:type="spellStart"/>
            <w:r>
              <w:t>linga</w:t>
            </w:r>
            <w:proofErr w:type="spellEnd"/>
            <w:r>
              <w:t xml:space="preserve"> er løst med en staur på den ene ytterkanten. De vertikale dørbordene er festet til de horisontale labankene ved hjelp av </w:t>
            </w:r>
            <w:proofErr w:type="spellStart"/>
            <w:r>
              <w:t>treplugger</w:t>
            </w:r>
            <w:proofErr w:type="spellEnd"/>
            <w:r>
              <w:t xml:space="preserve">. Dørbladet passer ikke helt til åpningen etter skifte av 2. stokk. Bua har ikke vinduer.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8BA04" w14:textId="77777777" w:rsidR="004F7600" w:rsidRPr="006E0083" w:rsidRDefault="004F7600" w:rsidP="0074008D">
            <w:pPr>
              <w:jc w:val="center"/>
            </w:pPr>
            <w:r>
              <w:t>1 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4E97F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47E1D11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79E54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lastRenderedPageBreak/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1B2D6" w14:textId="77777777" w:rsidR="004F7600" w:rsidRPr="006E0083" w:rsidRDefault="004F7600" w:rsidP="0074008D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6B009" w14:textId="77777777" w:rsidR="004F7600" w:rsidRPr="006E0083" w:rsidRDefault="004F7600" w:rsidP="0074008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F925" w14:textId="77777777" w:rsidR="004F7600" w:rsidRPr="006E0083" w:rsidRDefault="004F7600" w:rsidP="0074008D">
            <w:pPr>
              <w:jc w:val="center"/>
            </w:pPr>
            <w: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20344" w14:textId="77777777" w:rsidR="004F7600" w:rsidRPr="006E0083" w:rsidRDefault="004F7600" w:rsidP="0074008D">
            <w:r>
              <w:t xml:space="preserve">Bua har ikke pipe, men ljore, som dekkes med lemmer vinterstid for å hindre inn-trenging av snø. Etter en «hendelse» er det montert et </w:t>
            </w:r>
            <w:proofErr w:type="spellStart"/>
            <w:r>
              <w:t>armeringsnett</w:t>
            </w:r>
            <w:proofErr w:type="spellEnd"/>
            <w:r>
              <w:t xml:space="preserve"> i ljoreåpningen for å hindre at folk klatrer inn og gjør opp ild på åren.</w:t>
            </w:r>
            <w:r w:rsidRPr="006E0083"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32A0" w14:textId="77777777" w:rsidR="004F7600" w:rsidRPr="006E0083" w:rsidRDefault="004F7600" w:rsidP="0074008D">
            <w:pPr>
              <w:jc w:val="center"/>
            </w:pPr>
            <w:r>
              <w:t>1 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705AE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6D0F51A2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EE98C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26E4F" w14:textId="77777777" w:rsidR="004F7600" w:rsidRPr="006E0083" w:rsidRDefault="004F7600" w:rsidP="0074008D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EAD5C" w14:textId="77777777" w:rsidR="004F7600" w:rsidRPr="006E0083" w:rsidRDefault="004F7600" w:rsidP="0074008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D6209" w14:textId="77777777" w:rsidR="004F7600" w:rsidRPr="006E0083" w:rsidRDefault="004F7600" w:rsidP="0074008D"/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D548" w14:textId="77777777" w:rsidR="004F7600" w:rsidRPr="006E0083" w:rsidRDefault="004F7600" w:rsidP="0074008D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0CEBF" w14:textId="77777777" w:rsidR="004F7600" w:rsidRPr="006E0083" w:rsidRDefault="004F7600" w:rsidP="0074008D">
            <w:pPr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859F0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4FD3B52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BA105" w14:textId="77777777" w:rsidR="004F7600" w:rsidRPr="006E0083" w:rsidRDefault="004F7600" w:rsidP="0074008D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D2FAE" w14:textId="77777777" w:rsidR="004F7600" w:rsidRPr="006E0083" w:rsidRDefault="004F7600" w:rsidP="0074008D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B1195" w14:textId="77777777" w:rsidR="004F7600" w:rsidRPr="006E0083" w:rsidRDefault="004F7600" w:rsidP="0074008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6622" w14:textId="77777777" w:rsidR="004F7600" w:rsidRPr="006E0083" w:rsidRDefault="004F7600" w:rsidP="0074008D"/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0FA7F" w14:textId="77777777" w:rsidR="004F7600" w:rsidRPr="006E0083" w:rsidRDefault="004F7600" w:rsidP="0074008D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B34E" w14:textId="77777777" w:rsidR="004F7600" w:rsidRPr="006E0083" w:rsidRDefault="004F7600" w:rsidP="0074008D">
            <w:pPr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970A9" w14:textId="77777777" w:rsidR="004F7600" w:rsidRPr="006E0083" w:rsidRDefault="004F7600" w:rsidP="0074008D">
            <w:pPr>
              <w:jc w:val="center"/>
            </w:pPr>
          </w:p>
        </w:tc>
      </w:tr>
      <w:tr w:rsidR="004F7600" w:rsidRPr="006E0083" w14:paraId="15ACFA46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93DA9" w14:textId="77777777" w:rsidR="004F7600" w:rsidRPr="006E0083" w:rsidRDefault="004F7600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F417B" w14:textId="77777777" w:rsidR="004F7600" w:rsidRPr="006E0083" w:rsidRDefault="004F7600" w:rsidP="0074008D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FD14B" w14:textId="77777777" w:rsidR="004F7600" w:rsidRPr="006E0083" w:rsidRDefault="004F7600" w:rsidP="0074008D">
            <w:pPr>
              <w:jc w:val="center"/>
            </w:pPr>
            <w:r>
              <w:t>2</w:t>
            </w:r>
          </w:p>
        </w:tc>
      </w:tr>
    </w:tbl>
    <w:p w14:paraId="280A029C" w14:textId="77777777" w:rsidR="004F7600" w:rsidRPr="006E0083" w:rsidRDefault="004F7600" w:rsidP="004F7600">
      <w:r w:rsidRPr="006E0083">
        <w:t> </w:t>
      </w:r>
    </w:p>
    <w:p w14:paraId="2312D079" w14:textId="77777777" w:rsidR="004F7600" w:rsidRPr="006E0083" w:rsidRDefault="004F7600" w:rsidP="004F7600">
      <w:r w:rsidRPr="006E0083">
        <w:t>Tilleggskommentarer og eventuelt bilder.  </w:t>
      </w:r>
    </w:p>
    <w:p w14:paraId="27C55F21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00"/>
    <w:rsid w:val="00241EAD"/>
    <w:rsid w:val="00351E0E"/>
    <w:rsid w:val="004F7600"/>
    <w:rsid w:val="005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9641"/>
  <w15:chartTrackingRefBased/>
  <w15:docId w15:val="{C8DC389D-9308-48BD-9F41-09C3CE95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00"/>
  </w:style>
  <w:style w:type="paragraph" w:styleId="Overskrift1">
    <w:name w:val="heading 1"/>
    <w:basedOn w:val="Normal"/>
    <w:next w:val="Normal"/>
    <w:link w:val="Overskrift1Tegn"/>
    <w:uiPriority w:val="9"/>
    <w:qFormat/>
    <w:rsid w:val="004F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7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7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7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7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7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76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76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76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76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76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76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7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76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760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76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760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2026-01-03T18:29:00Z</dcterms:created>
  <dcterms:modified xsi:type="dcterms:W3CDTF">2026-01-03T18:32:00Z</dcterms:modified>
</cp:coreProperties>
</file>